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55" w:rsidRPr="00075E55" w:rsidRDefault="00075E55" w:rsidP="00D31066">
      <w:pPr>
        <w:spacing w:before="100" w:beforeAutospacing="1" w:after="100" w:afterAutospacing="1" w:line="240" w:lineRule="auto"/>
        <w:ind w:left="2832" w:firstLine="708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</w:p>
    <w:p w:rsidR="00D31066" w:rsidRPr="00AC733A" w:rsidRDefault="0095516F" w:rsidP="00075E55">
      <w:pPr>
        <w:spacing w:before="100" w:beforeAutospacing="1" w:after="100" w:afterAutospacing="1" w:line="240" w:lineRule="auto"/>
        <w:ind w:left="2832" w:firstLine="708"/>
        <w:rPr>
          <w:rFonts w:ascii="Arial" w:eastAsia="Times New Roman" w:hAnsi="Arial" w:cs="Arial"/>
          <w:b/>
          <w:bCs/>
          <w:sz w:val="44"/>
          <w:szCs w:val="44"/>
          <w:lang w:eastAsia="sk-SK"/>
        </w:rPr>
      </w:pPr>
      <w:r w:rsidRPr="00AC733A">
        <w:rPr>
          <w:rFonts w:ascii="Arial" w:eastAsia="Times New Roman" w:hAnsi="Arial" w:cs="Arial"/>
          <w:b/>
          <w:bCs/>
          <w:sz w:val="44"/>
          <w:szCs w:val="44"/>
          <w:lang w:eastAsia="sk-SK"/>
        </w:rPr>
        <w:t>O Z N A</w:t>
      </w:r>
      <w:r w:rsidR="00075E55" w:rsidRPr="00AC733A">
        <w:rPr>
          <w:rFonts w:ascii="Arial" w:eastAsia="Times New Roman" w:hAnsi="Arial" w:cs="Arial"/>
          <w:b/>
          <w:bCs/>
          <w:sz w:val="44"/>
          <w:szCs w:val="44"/>
          <w:lang w:eastAsia="sk-SK"/>
        </w:rPr>
        <w:t> </w:t>
      </w:r>
      <w:r w:rsidRPr="00AC733A">
        <w:rPr>
          <w:rFonts w:ascii="Arial" w:eastAsia="Times New Roman" w:hAnsi="Arial" w:cs="Arial"/>
          <w:b/>
          <w:bCs/>
          <w:sz w:val="44"/>
          <w:szCs w:val="44"/>
          <w:lang w:eastAsia="sk-SK"/>
        </w:rPr>
        <w:t>M</w:t>
      </w:r>
    </w:p>
    <w:p w:rsidR="00075E55" w:rsidRDefault="00075E55" w:rsidP="00075E55">
      <w:pPr>
        <w:spacing w:before="100" w:beforeAutospacing="1" w:after="100" w:afterAutospacing="1" w:line="240" w:lineRule="auto"/>
        <w:ind w:left="2832" w:firstLine="708"/>
        <w:rPr>
          <w:rFonts w:ascii="Arial" w:eastAsia="Times New Roman" w:hAnsi="Arial" w:cs="Arial"/>
          <w:b/>
          <w:bCs/>
          <w:sz w:val="4"/>
          <w:szCs w:val="4"/>
          <w:lang w:eastAsia="sk-SK"/>
        </w:rPr>
      </w:pPr>
    </w:p>
    <w:p w:rsidR="0095516F" w:rsidRPr="0005273A" w:rsidRDefault="0095516F" w:rsidP="000527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Vážení občania Mestskej časti Bratislava-</w:t>
      </w:r>
      <w:r w:rsidR="005015D6">
        <w:rPr>
          <w:rFonts w:ascii="Arial Narrow" w:eastAsia="Times New Roman" w:hAnsi="Arial Narrow" w:cs="Arial"/>
          <w:bCs/>
          <w:sz w:val="24"/>
          <w:szCs w:val="24"/>
          <w:lang w:eastAsia="sk-SK"/>
        </w:rPr>
        <w:t>Čunovo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,</w:t>
      </w:r>
    </w:p>
    <w:p w:rsidR="0095516F" w:rsidRPr="00AB5E6F" w:rsidRDefault="0095516F" w:rsidP="0005273A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dňa </w:t>
      </w:r>
      <w:r w:rsidR="00C8471E">
        <w:rPr>
          <w:rFonts w:ascii="Arial Narrow" w:eastAsia="Times New Roman" w:hAnsi="Arial Narrow" w:cs="Arial"/>
          <w:bCs/>
          <w:sz w:val="24"/>
          <w:szCs w:val="24"/>
          <w:lang w:eastAsia="sk-SK"/>
        </w:rPr>
        <w:t>1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4.05.2015 bol prijatý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zákon č. 125/2015</w:t>
      </w:r>
      <w:r w:rsidR="000C7E82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Z.</w:t>
      </w:r>
      <w:r w:rsidR="005015D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  <w:r w:rsidR="000C7E82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z.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o registri adries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a o zmene a doplnení niektorých zákonov, ktorý v čl. II.</w:t>
      </w:r>
      <w:r w:rsidR="0005273A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zá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roveň mení a dopĺňa zákon č.</w:t>
      </w:r>
      <w:r w:rsidR="0005273A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369/1990</w:t>
      </w:r>
      <w:r w:rsidR="0005273A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Zb. o obecnom zriadení</w:t>
      </w:r>
    </w:p>
    <w:p w:rsidR="0095516F" w:rsidRPr="00AB5E6F" w:rsidRDefault="0095516F" w:rsidP="0005273A">
      <w:pPr>
        <w:pStyle w:val="Odsekzoznamu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95516F" w:rsidRPr="00AB5E6F" w:rsidRDefault="0095516F" w:rsidP="0005273A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dňa 23.06.2015 bola prijatá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vyhláška Ministerstva vnútra SR</w:t>
      </w:r>
      <w:r w:rsid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č. 142/2015 Z</w:t>
      </w:r>
      <w:r w:rsidR="005015D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.z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.,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ktorou sa vykonáva zákon č. 125/2015 o registri adries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a o zmene a doplnení niektorých zákonov</w:t>
      </w:r>
    </w:p>
    <w:p w:rsidR="0095516F" w:rsidRPr="00AB5E6F" w:rsidRDefault="0095516F" w:rsidP="0005273A">
      <w:pPr>
        <w:pStyle w:val="Odsekzoznamu"/>
        <w:spacing w:line="240" w:lineRule="auto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95516F" w:rsidRPr="00E53855" w:rsidRDefault="0095516F" w:rsidP="0005273A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</w:pP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dňa 23.06.2015 bola prijatá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vyhláška Ministerstva vnútra SR č. 141/2015 Z.</w:t>
      </w:r>
      <w:r w:rsidR="005015D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z.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, </w:t>
      </w:r>
      <w:r w:rsidRP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ktorou sa mení a dopĺňa vyhláška Ministerstva vnútra SR č. 31/2003 Z</w:t>
      </w:r>
      <w:r w:rsidR="005015D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  <w:r w:rsidRP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.z., ktorou sa ustanovujú podrobnosti o označovaní ulíc a iných verejných priestranstiev a o číslovaní stavieb </w:t>
      </w:r>
    </w:p>
    <w:p w:rsidR="00657AB8" w:rsidRDefault="0095516F" w:rsidP="00657AB8">
      <w:pPr>
        <w:spacing w:before="100" w:beforeAutospacing="1" w:after="100" w:afterAutospacing="1" w:line="240" w:lineRule="auto"/>
        <w:ind w:left="2124" w:firstLine="708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</w:pP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s účinnosťou odo dňa</w:t>
      </w:r>
      <w:r w:rsidR="001E018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  <w:r w:rsidRPr="00AB5E6F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01.07.2015</w:t>
      </w:r>
    </w:p>
    <w:p w:rsidR="00657AB8" w:rsidRPr="00657AB8" w:rsidRDefault="00657AB8" w:rsidP="00657AB8">
      <w:pPr>
        <w:spacing w:before="100" w:beforeAutospacing="1" w:after="100" w:afterAutospacing="1" w:line="240" w:lineRule="auto"/>
        <w:ind w:left="2124" w:firstLine="708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sk-SK"/>
        </w:rPr>
      </w:pPr>
    </w:p>
    <w:p w:rsidR="00D31066" w:rsidRPr="00D31066" w:rsidRDefault="0095516F" w:rsidP="00E53855">
      <w:pPr>
        <w:spacing w:after="100" w:afterAutospacing="1" w:line="240" w:lineRule="auto"/>
        <w:jc w:val="both"/>
        <w:rPr>
          <w:rFonts w:ascii="Arial Narrow" w:eastAsia="Times New Roman" w:hAnsi="Arial Narrow" w:cs="Arial"/>
          <w:bCs/>
          <w:sz w:val="16"/>
          <w:szCs w:val="16"/>
          <w:lang w:eastAsia="sk-SK"/>
        </w:rPr>
      </w:pP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Zo zákona</w:t>
      </w:r>
      <w:r w:rsidR="000C7E82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AC733A">
        <w:rPr>
          <w:rFonts w:ascii="Arial Narrow" w:eastAsia="Times New Roman" w:hAnsi="Arial Narrow" w:cs="Arial"/>
          <w:bCs/>
          <w:sz w:val="24"/>
          <w:szCs w:val="24"/>
          <w:lang w:eastAsia="sk-SK"/>
        </w:rPr>
        <w:t>č. 125/2015 Z.</w:t>
      </w:r>
      <w:r w:rsidR="005015D6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AC733A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z. </w:t>
      </w: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o registri adries vyplýva, že</w:t>
      </w:r>
      <w:r w:rsid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:</w:t>
      </w:r>
    </w:p>
    <w:p w:rsidR="0095516F" w:rsidRPr="00E53855" w:rsidRDefault="0095516F" w:rsidP="00E53855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  <w:r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stavebníci sú povinní k žiadosti o určenie súpisnéh</w:t>
      </w:r>
      <w:r w:rsid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o</w:t>
      </w:r>
      <w:r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a orientačného čísla predložiť </w:t>
      </w:r>
      <w:r w:rsidRP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geodetom zameraný adresný bod </w:t>
      </w:r>
      <w:r w:rsidR="00AC733A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budovy</w:t>
      </w:r>
      <w:r w:rsidRP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, s uvedením </w:t>
      </w:r>
      <w:r w:rsidR="00AC733A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jeho geodetickej šírky, dĺžky a výšky.             </w:t>
      </w:r>
      <w:r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Pri stavbách</w:t>
      </w:r>
      <w:r w:rsidR="007A33CD"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s viacerými </w:t>
      </w:r>
      <w:r w:rsidR="00AC733A">
        <w:rPr>
          <w:rFonts w:ascii="Arial Narrow" w:eastAsia="Times New Roman" w:hAnsi="Arial Narrow" w:cs="Arial"/>
          <w:bCs/>
          <w:sz w:val="24"/>
          <w:szCs w:val="24"/>
          <w:lang w:eastAsia="sk-SK"/>
        </w:rPr>
        <w:t>vstupmi</w:t>
      </w:r>
      <w:r w:rsidR="007A33CD"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,</w:t>
      </w:r>
      <w:r w:rsidR="00AC733A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7A33CD"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musí byť adresným bodom zameraný každý v</w:t>
      </w:r>
      <w:r w:rsidR="00AC733A">
        <w:rPr>
          <w:rFonts w:ascii="Arial Narrow" w:eastAsia="Times New Roman" w:hAnsi="Arial Narrow" w:cs="Arial"/>
          <w:bCs/>
          <w:sz w:val="24"/>
          <w:szCs w:val="24"/>
          <w:lang w:eastAsia="sk-SK"/>
        </w:rPr>
        <w:t>stup</w:t>
      </w:r>
      <w:r w:rsidR="007A33CD"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samostatne.</w:t>
      </w:r>
    </w:p>
    <w:p w:rsidR="007A33CD" w:rsidRPr="00E53855" w:rsidRDefault="00AB5E6F" w:rsidP="00E53855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</w:pPr>
      <w:r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v</w:t>
      </w:r>
      <w:r w:rsidR="007A33CD"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> prípade pomenovania novej ulice si stavebníci zabe</w:t>
      </w:r>
      <w:r w:rsidR="00D31066">
        <w:rPr>
          <w:rFonts w:ascii="Arial Narrow" w:eastAsia="Times New Roman" w:hAnsi="Arial Narrow" w:cs="Arial"/>
          <w:bCs/>
          <w:sz w:val="24"/>
          <w:szCs w:val="24"/>
          <w:lang w:eastAsia="sk-SK"/>
        </w:rPr>
        <w:t>z</w:t>
      </w:r>
      <w:r w:rsidR="007A33CD" w:rsidRPr="00E53855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pečia pred určením názvu ulice </w:t>
      </w:r>
      <w:r w:rsidR="00FA19A6" w:rsidRPr="00FA19A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v</w:t>
      </w:r>
      <w:r w:rsidR="007A33CD" w:rsidRP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yhotovenie zamerania </w:t>
      </w:r>
      <w:r w:rsidR="00D3106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geografickej osi</w:t>
      </w:r>
      <w:r w:rsidR="007A33CD" w:rsidRPr="00E53855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ulice</w:t>
      </w:r>
      <w:r w:rsidR="00FA19A6">
        <w:rPr>
          <w:rFonts w:ascii="Arial Narrow" w:eastAsia="Times New Roman" w:hAnsi="Arial Narrow" w:cs="Arial"/>
          <w:bCs/>
          <w:sz w:val="24"/>
          <w:szCs w:val="24"/>
          <w:lang w:eastAsia="sk-SK"/>
        </w:rPr>
        <w:t>.</w:t>
      </w:r>
    </w:p>
    <w:p w:rsidR="000A5F04" w:rsidRPr="00AB5E6F" w:rsidRDefault="000A5F04" w:rsidP="00E53855">
      <w:pPr>
        <w:pStyle w:val="Odsekzoznamu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7A33CD" w:rsidRDefault="007A33CD" w:rsidP="0005273A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  <w:r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Ak ide o budovy, </w:t>
      </w:r>
      <w:r w:rsidR="00D23FEE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ktorým bolo určené súpisné číslo do 30.06.2015</w:t>
      </w:r>
      <w:r w:rsidR="00007854">
        <w:rPr>
          <w:rFonts w:ascii="Arial Narrow" w:eastAsia="Times New Roman" w:hAnsi="Arial Narrow" w:cs="Arial"/>
          <w:bCs/>
          <w:sz w:val="24"/>
          <w:szCs w:val="24"/>
          <w:lang w:eastAsia="sk-SK"/>
        </w:rPr>
        <w:t>,</w:t>
      </w:r>
      <w:r w:rsidR="00D23FEE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ministerstvo v súčinnosti s</w:t>
      </w:r>
      <w:r w:rsidR="000B424B">
        <w:rPr>
          <w:rFonts w:ascii="Arial Narrow" w:eastAsia="Times New Roman" w:hAnsi="Arial Narrow" w:cs="Arial"/>
          <w:bCs/>
          <w:sz w:val="24"/>
          <w:szCs w:val="24"/>
          <w:lang w:eastAsia="sk-SK"/>
        </w:rPr>
        <w:t> </w:t>
      </w:r>
      <w:r w:rsidR="00D23FEE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obcami</w:t>
      </w:r>
      <w:r w:rsidR="000B424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podľa § 14 </w:t>
      </w:r>
      <w:r w:rsidR="00007854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a </w:t>
      </w:r>
      <w:r w:rsidR="000B424B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§ 5 ods. 1 a 2 zákona</w:t>
      </w:r>
      <w:r w:rsidR="00B939D7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D23FEE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zapíše do registra údaje a obec vyznačí polohu adresného bodu a</w:t>
      </w:r>
      <w:r w:rsidR="000A5F04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 g</w:t>
      </w:r>
      <w:r w:rsidR="0023350A">
        <w:rPr>
          <w:rFonts w:ascii="Arial Narrow" w:eastAsia="Times New Roman" w:hAnsi="Arial Narrow" w:cs="Arial"/>
          <w:bCs/>
          <w:sz w:val="24"/>
          <w:szCs w:val="24"/>
          <w:lang w:eastAsia="sk-SK"/>
        </w:rPr>
        <w:t>eografickú</w:t>
      </w:r>
      <w:r w:rsidR="000A5F04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D23FEE" w:rsidRPr="00AB5E6F">
        <w:rPr>
          <w:rFonts w:ascii="Arial Narrow" w:eastAsia="Times New Roman" w:hAnsi="Arial Narrow" w:cs="Arial"/>
          <w:bCs/>
          <w:sz w:val="24"/>
          <w:szCs w:val="24"/>
          <w:lang w:eastAsia="sk-SK"/>
        </w:rPr>
        <w:t>os ulice v geografickej časti registra do 30.06.2016.</w:t>
      </w:r>
    </w:p>
    <w:p w:rsidR="00AB5E6F" w:rsidRDefault="00AB5E6F" w:rsidP="0005273A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AC733A" w:rsidRDefault="00AC733A" w:rsidP="0005273A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657AB8" w:rsidRPr="00657AB8" w:rsidRDefault="00657AB8" w:rsidP="0005273A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Cs/>
          <w:sz w:val="16"/>
          <w:szCs w:val="16"/>
          <w:lang w:eastAsia="sk-SK"/>
        </w:rPr>
      </w:pPr>
    </w:p>
    <w:p w:rsidR="00AB5E6F" w:rsidRDefault="00AB5E6F" w:rsidP="0005273A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sk-SK"/>
        </w:rPr>
        <w:t>Z novely zákona č. 369/1990 Zb. o obecnom zriadení vyplýva, že:</w:t>
      </w:r>
    </w:p>
    <w:p w:rsidR="00D31066" w:rsidRDefault="00D31066" w:rsidP="0005273A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AB5E6F" w:rsidRPr="00976A0B" w:rsidRDefault="00AB5E6F" w:rsidP="0005273A">
      <w:pPr>
        <w:pStyle w:val="Odsekzoznamu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osoba 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určená v kolaudačnom rozhodnutí </w:t>
      </w:r>
      <w:r w:rsidR="00976A0B" w:rsidRPr="00D3106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je povinná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požiad</w:t>
      </w:r>
      <w:r w:rsidR="003A12F2">
        <w:rPr>
          <w:rFonts w:ascii="Arial Narrow" w:eastAsia="Times New Roman" w:hAnsi="Arial Narrow" w:cs="Arial"/>
          <w:bCs/>
          <w:sz w:val="24"/>
          <w:szCs w:val="24"/>
          <w:lang w:eastAsia="sk-SK"/>
        </w:rPr>
        <w:t>a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>ť o</w:t>
      </w:r>
      <w:r w:rsidR="00D31066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3A12F2">
        <w:rPr>
          <w:rFonts w:ascii="Arial Narrow" w:eastAsia="Times New Roman" w:hAnsi="Arial Narrow" w:cs="Arial"/>
          <w:bCs/>
          <w:sz w:val="24"/>
          <w:szCs w:val="24"/>
          <w:lang w:eastAsia="sk-SK"/>
        </w:rPr>
        <w:t> 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>určenie</w:t>
      </w:r>
      <w:r w:rsidR="003A12F2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>súpisného a orientačného čísla</w:t>
      </w:r>
      <w:r w:rsidR="00FA19A6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976A0B" w:rsidRPr="00D31066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sk-SK"/>
        </w:rPr>
        <w:t>do 30 dní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FA19A6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976A0B" w:rsidRPr="00D3106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odo dňa právoplatnosti </w:t>
      </w:r>
      <w:r w:rsidR="00FA19A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k</w:t>
      </w:r>
      <w:r w:rsidR="00976A0B" w:rsidRPr="00D3106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olaudačného rozhodnutia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>.</w:t>
      </w:r>
    </w:p>
    <w:p w:rsidR="00976A0B" w:rsidRPr="0005273A" w:rsidRDefault="00D31066" w:rsidP="0005273A">
      <w:pPr>
        <w:pStyle w:val="Odsekzoznamu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sk-SK"/>
        </w:rPr>
        <w:t>v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lastník </w:t>
      </w:r>
      <w:r w:rsidR="00AC733A">
        <w:rPr>
          <w:rFonts w:ascii="Arial Narrow" w:eastAsia="Times New Roman" w:hAnsi="Arial Narrow" w:cs="Arial"/>
          <w:bCs/>
          <w:sz w:val="24"/>
          <w:szCs w:val="24"/>
          <w:lang w:eastAsia="sk-SK"/>
        </w:rPr>
        <w:t>budovy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je povinný mať viditeľne označenú budovu </w:t>
      </w:r>
      <w:r w:rsidR="000C7E82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tabuľkou so 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>súpisným a orientačným  číslom</w:t>
      </w:r>
      <w:r w:rsidR="00B55B20">
        <w:rPr>
          <w:rFonts w:ascii="Arial Narrow" w:eastAsia="Times New Roman" w:hAnsi="Arial Narrow" w:cs="Arial"/>
          <w:bCs/>
          <w:sz w:val="24"/>
          <w:szCs w:val="24"/>
          <w:lang w:eastAsia="sk-SK"/>
        </w:rPr>
        <w:t>,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ak je určené.</w:t>
      </w:r>
      <w:r w:rsidR="003A12F2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>A</w:t>
      </w:r>
      <w:r w:rsidR="00A90ED4">
        <w:rPr>
          <w:rFonts w:ascii="Arial Narrow" w:eastAsia="Times New Roman" w:hAnsi="Arial Narrow" w:cs="Arial"/>
          <w:bCs/>
          <w:sz w:val="24"/>
          <w:szCs w:val="24"/>
          <w:lang w:eastAsia="sk-SK"/>
        </w:rPr>
        <w:t>k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je na správu </w:t>
      </w:r>
      <w:r>
        <w:rPr>
          <w:rFonts w:ascii="Arial Narrow" w:eastAsia="Times New Roman" w:hAnsi="Arial Narrow" w:cs="Arial"/>
          <w:bCs/>
          <w:sz w:val="24"/>
          <w:szCs w:val="24"/>
          <w:lang w:eastAsia="sk-SK"/>
        </w:rPr>
        <w:t>budovy</w:t>
      </w:r>
      <w:r w:rsidR="00976A0B">
        <w:rPr>
          <w:rFonts w:ascii="Arial Narrow" w:eastAsia="Times New Roman" w:hAnsi="Arial Narrow" w:cs="Arial"/>
          <w:bCs/>
          <w:sz w:val="24"/>
          <w:szCs w:val="24"/>
          <w:lang w:eastAsia="sk-SK"/>
        </w:rPr>
        <w:t xml:space="preserve"> založené spoločenstvo vlastníkov bytov a nebytových priestorov, povinnosť plní spoločenstvo, ak je na správu domu uzatvorená zmluva o výkone správy, povinnosť plní správca. </w:t>
      </w:r>
    </w:p>
    <w:p w:rsidR="0005273A" w:rsidRDefault="0005273A" w:rsidP="0005273A">
      <w:pPr>
        <w:pStyle w:val="Odsekzoznamu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657AB8" w:rsidRDefault="00657AB8" w:rsidP="0005273A">
      <w:pPr>
        <w:pStyle w:val="Odsekzoznamu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657AB8" w:rsidRDefault="00657AB8" w:rsidP="0005273A">
      <w:pPr>
        <w:pStyle w:val="Odsekzoznamu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sk-SK"/>
        </w:rPr>
      </w:pPr>
    </w:p>
    <w:p w:rsidR="005D7EA6" w:rsidRPr="00D31066" w:rsidRDefault="0005273A" w:rsidP="005015D6">
      <w:pPr>
        <w:pStyle w:val="Odsekzoznamu"/>
        <w:spacing w:before="100" w:beforeAutospacing="1" w:after="100" w:afterAutospacing="1" w:line="240" w:lineRule="auto"/>
        <w:ind w:left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</w:pPr>
      <w:r w:rsidRPr="00657AB8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>Ak ide o budovu, ktorej nebolo do 30.06.2015 určené súpisné a orientačné číslo, vlastník budovy je povinný podať žiadosť o určenie súpisného a orientačného čísla, ak sa určuje, do 31.12.2015.</w:t>
      </w:r>
      <w:bookmarkStart w:id="0" w:name="_GoBack"/>
      <w:bookmarkEnd w:id="0"/>
      <w:r w:rsidR="005015D6" w:rsidRPr="00D31066">
        <w:rPr>
          <w:rFonts w:ascii="Arial Narrow" w:eastAsia="Times New Roman" w:hAnsi="Arial Narrow" w:cs="Arial"/>
          <w:b/>
          <w:bCs/>
          <w:sz w:val="24"/>
          <w:szCs w:val="24"/>
          <w:lang w:eastAsia="sk-SK"/>
        </w:rPr>
        <w:t xml:space="preserve"> </w:t>
      </w:r>
    </w:p>
    <w:sectPr w:rsidR="005D7EA6" w:rsidRPr="00D310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67" w:rsidRDefault="007C0067" w:rsidP="00AB5E6F">
      <w:pPr>
        <w:spacing w:after="0" w:line="240" w:lineRule="auto"/>
      </w:pPr>
      <w:r>
        <w:separator/>
      </w:r>
    </w:p>
  </w:endnote>
  <w:endnote w:type="continuationSeparator" w:id="0">
    <w:p w:rsidR="007C0067" w:rsidRDefault="007C0067" w:rsidP="00AB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67" w:rsidRDefault="007C0067" w:rsidP="00AB5E6F">
      <w:pPr>
        <w:spacing w:after="0" w:line="240" w:lineRule="auto"/>
      </w:pPr>
      <w:r>
        <w:separator/>
      </w:r>
    </w:p>
  </w:footnote>
  <w:footnote w:type="continuationSeparator" w:id="0">
    <w:p w:rsidR="007C0067" w:rsidRDefault="007C0067" w:rsidP="00AB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6F" w:rsidRPr="00AB5E6F" w:rsidRDefault="00AB5E6F" w:rsidP="00AC733A">
    <w:pPr>
      <w:pStyle w:val="Hlavika"/>
      <w:tabs>
        <w:tab w:val="clear" w:pos="4536"/>
        <w:tab w:val="left" w:pos="1134"/>
        <w:tab w:val="left" w:pos="1276"/>
      </w:tabs>
      <w:ind w:left="708"/>
      <w:jc w:val="center"/>
      <w:rPr>
        <w:rFonts w:ascii="Times New Roman" w:hAnsi="Times New Roman" w:cs="Times New Roman"/>
        <w:b/>
        <w:bCs/>
      </w:rPr>
    </w:pPr>
    <w:r>
      <w:rPr>
        <w:b/>
        <w:spacing w:val="-24"/>
        <w:sz w:val="40"/>
      </w:rPr>
      <w:t xml:space="preserve"> </w:t>
    </w:r>
  </w:p>
  <w:p w:rsidR="00AB5E6F" w:rsidRPr="00AB5E6F" w:rsidRDefault="00AB5E6F" w:rsidP="00AB5E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384"/>
    <w:multiLevelType w:val="hybridMultilevel"/>
    <w:tmpl w:val="2E304C74"/>
    <w:lvl w:ilvl="0" w:tplc="758855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00EC"/>
    <w:multiLevelType w:val="multilevel"/>
    <w:tmpl w:val="2A2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675F"/>
    <w:multiLevelType w:val="multilevel"/>
    <w:tmpl w:val="CD1E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02CAD"/>
    <w:multiLevelType w:val="multilevel"/>
    <w:tmpl w:val="5B6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13A06"/>
    <w:multiLevelType w:val="multilevel"/>
    <w:tmpl w:val="5C0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C3776"/>
    <w:multiLevelType w:val="hybridMultilevel"/>
    <w:tmpl w:val="86F4E8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43CB"/>
    <w:multiLevelType w:val="hybridMultilevel"/>
    <w:tmpl w:val="74960A48"/>
    <w:lvl w:ilvl="0" w:tplc="4328A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5C4C"/>
    <w:multiLevelType w:val="hybridMultilevel"/>
    <w:tmpl w:val="EA04462E"/>
    <w:lvl w:ilvl="0" w:tplc="A2485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77"/>
    <w:rsid w:val="00007854"/>
    <w:rsid w:val="00016C33"/>
    <w:rsid w:val="0005273A"/>
    <w:rsid w:val="000618DF"/>
    <w:rsid w:val="00075E55"/>
    <w:rsid w:val="00086877"/>
    <w:rsid w:val="000A5F04"/>
    <w:rsid w:val="000B424B"/>
    <w:rsid w:val="000C04B3"/>
    <w:rsid w:val="000C7E82"/>
    <w:rsid w:val="00164A11"/>
    <w:rsid w:val="001E0186"/>
    <w:rsid w:val="0023350A"/>
    <w:rsid w:val="002A6A15"/>
    <w:rsid w:val="003A12F2"/>
    <w:rsid w:val="005015D6"/>
    <w:rsid w:val="005D7EA6"/>
    <w:rsid w:val="00657AB8"/>
    <w:rsid w:val="007A33CD"/>
    <w:rsid w:val="007C0067"/>
    <w:rsid w:val="0095516F"/>
    <w:rsid w:val="00976A0B"/>
    <w:rsid w:val="00A90ED4"/>
    <w:rsid w:val="00AA69FB"/>
    <w:rsid w:val="00AB5E6F"/>
    <w:rsid w:val="00AC733A"/>
    <w:rsid w:val="00B55B20"/>
    <w:rsid w:val="00B939D7"/>
    <w:rsid w:val="00BC4B25"/>
    <w:rsid w:val="00BE6D86"/>
    <w:rsid w:val="00C8471E"/>
    <w:rsid w:val="00D23FEE"/>
    <w:rsid w:val="00D31066"/>
    <w:rsid w:val="00E53855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C46B07-1EB7-44D6-8BD7-E5C3352C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86877"/>
    <w:pPr>
      <w:pBdr>
        <w:bottom w:val="dotted" w:sz="6" w:space="8" w:color="D7D7D7"/>
      </w:pBdr>
      <w:spacing w:after="300" w:line="240" w:lineRule="auto"/>
      <w:outlineLvl w:val="0"/>
    </w:pPr>
    <w:rPr>
      <w:rFonts w:ascii="Times New Roman" w:eastAsia="Times New Roman" w:hAnsi="Times New Roman" w:cs="Times New Roman"/>
      <w:color w:val="BC0606"/>
      <w:kern w:val="36"/>
      <w:sz w:val="30"/>
      <w:szCs w:val="3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6877"/>
    <w:rPr>
      <w:rFonts w:ascii="Times New Roman" w:eastAsia="Times New Roman" w:hAnsi="Times New Roman" w:cs="Times New Roman"/>
      <w:color w:val="BC0606"/>
      <w:kern w:val="36"/>
      <w:sz w:val="30"/>
      <w:szCs w:val="3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8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86877"/>
    <w:rPr>
      <w:b/>
      <w:bCs/>
    </w:rPr>
  </w:style>
  <w:style w:type="paragraph" w:styleId="Odsekzoznamu">
    <w:name w:val="List Paragraph"/>
    <w:basedOn w:val="Normlny"/>
    <w:uiPriority w:val="34"/>
    <w:qFormat/>
    <w:rsid w:val="0095516F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E6F"/>
  </w:style>
  <w:style w:type="paragraph" w:styleId="Pta">
    <w:name w:val="footer"/>
    <w:basedOn w:val="Normlny"/>
    <w:link w:val="PtaChar"/>
    <w:uiPriority w:val="99"/>
    <w:unhideWhenUsed/>
    <w:rsid w:val="00AB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E6F"/>
  </w:style>
  <w:style w:type="paragraph" w:styleId="Textbubliny">
    <w:name w:val="Balloon Text"/>
    <w:basedOn w:val="Normlny"/>
    <w:link w:val="TextbublinyChar"/>
    <w:uiPriority w:val="99"/>
    <w:semiHidden/>
    <w:unhideWhenUsed/>
    <w:rsid w:val="0005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3B75-DE60-4C53-B07D-3AC6C245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Krútilová Iveta</dc:creator>
  <cp:lastModifiedBy>banova</cp:lastModifiedBy>
  <cp:revision>2</cp:revision>
  <cp:lastPrinted>2015-07-17T10:42:00Z</cp:lastPrinted>
  <dcterms:created xsi:type="dcterms:W3CDTF">2015-07-17T10:43:00Z</dcterms:created>
  <dcterms:modified xsi:type="dcterms:W3CDTF">2015-07-17T10:43:00Z</dcterms:modified>
</cp:coreProperties>
</file>